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B1DFF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6.95pt;width:270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911E001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1234EC86">
      <w:pPr>
        <w:spacing w:line="240" w:lineRule="atLeast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实 验 报 告</w:t>
      </w:r>
    </w:p>
    <w:p w14:paraId="1C970076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4764CF33">
      <w:pPr>
        <w:jc w:val="center"/>
      </w:pPr>
    </w:p>
    <w:p w14:paraId="329FA3DC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569"/>
      </w:tblGrid>
      <w:tr w14:paraId="4F42A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7779F02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实 验 题 目</w:t>
            </w:r>
          </w:p>
        </w:tc>
        <w:tc>
          <w:tcPr>
            <w:tcW w:w="5569" w:type="dxa"/>
            <w:tcBorders>
              <w:bottom w:val="single" w:color="auto" w:sz="4" w:space="0"/>
            </w:tcBorders>
          </w:tcPr>
          <w:p w14:paraId="792CCBD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01认识eNSP模拟器及VRP基础操作</w:t>
            </w:r>
          </w:p>
        </w:tc>
      </w:tr>
      <w:tr w14:paraId="0CB5B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AAE283A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课       程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5F539349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网络设计与集成</w:t>
            </w:r>
          </w:p>
        </w:tc>
      </w:tr>
      <w:tr w14:paraId="0E8F1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C3ACA11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专       业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243C7990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网络工程</w:t>
            </w:r>
          </w:p>
        </w:tc>
      </w:tr>
      <w:tr w14:paraId="088E9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90F36A9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班       级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49B61E51">
            <w:pPr>
              <w:jc w:val="center"/>
              <w:rPr>
                <w:rFonts w:hint="default" w:eastAsia="黑体"/>
                <w:sz w:val="32"/>
                <w:szCs w:val="32"/>
                <w:lang w:val="en-US"/>
              </w:rPr>
            </w:pPr>
            <w:r>
              <w:rPr>
                <w:rFonts w:eastAsia="黑体"/>
                <w:sz w:val="32"/>
                <w:szCs w:val="32"/>
              </w:rPr>
              <w:t>网络</w:t>
            </w:r>
            <w:r>
              <w:rPr>
                <w:rFonts w:hint="default" w:eastAsia="黑体"/>
                <w:sz w:val="32"/>
                <w:szCs w:val="32"/>
                <w:lang w:val="en-US"/>
              </w:rPr>
              <w:t>2301</w:t>
            </w:r>
          </w:p>
        </w:tc>
      </w:tr>
      <w:tr w14:paraId="5CE25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7F81BC6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姓      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50CA3184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DC3D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05462DC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学       号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58ADBB13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7EDC5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75F53DB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分       数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6B6393AA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2873E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8C79180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教 师 签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72F0EC5B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4B402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0427E48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批 阅 日 期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160D3BF3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</w:tbl>
    <w:p w14:paraId="3A99A8D6">
      <w:pPr>
        <w:jc w:val="center"/>
      </w:pPr>
    </w:p>
    <w:p w14:paraId="44399261">
      <w:pPr>
        <w:jc w:val="center"/>
      </w:pPr>
    </w:p>
    <w:p w14:paraId="2FDDD935">
      <w:pPr>
        <w:jc w:val="center"/>
      </w:pPr>
    </w:p>
    <w:p w14:paraId="07B455DA">
      <w:pPr>
        <w:spacing w:line="500" w:lineRule="exact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山西农业大学信息科学与工程学院</w:t>
      </w:r>
    </w:p>
    <w:p w14:paraId="05672457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</w:p>
    <w:p w14:paraId="5F0C4805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8070AC4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13C03DFC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02E10E8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7D320135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5BA3A3D1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59CD62A0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7C2494E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52C7688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1D7666C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（7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68D35DF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5605BB5F">
      <w:pPr>
        <w:spacing w:line="500" w:lineRule="exact"/>
        <w:jc w:val="center"/>
        <w:rPr>
          <w:rFonts w:eastAsia="黑体"/>
          <w:sz w:val="30"/>
          <w:szCs w:val="30"/>
        </w:rPr>
      </w:pPr>
    </w:p>
    <w:p w14:paraId="5AE91A64">
      <w:pPr>
        <w:spacing w:line="500" w:lineRule="exact"/>
        <w:jc w:val="center"/>
        <w:rPr>
          <w:rFonts w:eastAsia="黑体"/>
          <w:sz w:val="30"/>
          <w:szCs w:val="30"/>
        </w:rPr>
      </w:pPr>
    </w:p>
    <w:p w14:paraId="5E343766">
      <w:pPr>
        <w:spacing w:line="312" w:lineRule="auto"/>
        <w:rPr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380F5AE8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一、实验名称</w:t>
      </w:r>
      <w:r>
        <w:rPr>
          <w:rStyle w:val="9"/>
          <w:rFonts w:eastAsia="宋体"/>
          <w:b/>
          <w:bCs/>
        </w:rPr>
        <w:t>：01认识eNSP模拟器及VRP基础操作</w:t>
      </w:r>
    </w:p>
    <w:p w14:paraId="1A3E9FC7">
      <w:pPr>
        <w:pStyle w:val="2"/>
        <w:numPr>
          <w:ilvl w:val="0"/>
          <w:numId w:val="3"/>
        </w:numPr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实验目的</w:t>
      </w:r>
    </w:p>
    <w:p w14:paraId="47418E03">
      <w:pPr>
        <w:spacing w:line="312" w:lineRule="auto"/>
        <w:ind w:left="480"/>
        <w:rPr>
          <w:rStyle w:val="9"/>
          <w:b w:val="0"/>
        </w:rPr>
      </w:pPr>
      <w:r>
        <w:rPr>
          <w:rStyle w:val="9"/>
          <w:b w:val="0"/>
        </w:rPr>
        <w:t>1、能正确安装eNSP模拟器；</w:t>
      </w:r>
    </w:p>
    <w:p w14:paraId="0266B578">
      <w:pPr>
        <w:spacing w:line="312" w:lineRule="auto"/>
        <w:ind w:left="480"/>
        <w:rPr>
          <w:rStyle w:val="9"/>
          <w:b w:val="0"/>
        </w:rPr>
      </w:pPr>
      <w:r>
        <w:rPr>
          <w:rStyle w:val="9"/>
          <w:b w:val="0"/>
        </w:rPr>
        <w:t>2、使用eNSP模拟器搭建和配置网络；</w:t>
      </w:r>
    </w:p>
    <w:p w14:paraId="7D08C1B7">
      <w:pPr>
        <w:spacing w:line="312" w:lineRule="auto"/>
        <w:ind w:left="480"/>
        <w:rPr>
          <w:rStyle w:val="9"/>
          <w:b w:val="0"/>
        </w:rPr>
      </w:pPr>
      <w:r>
        <w:rPr>
          <w:rStyle w:val="9"/>
          <w:b w:val="0"/>
        </w:rPr>
        <w:t>3、掌握VRP平台的应用，熟悉VRP的基本命令。</w:t>
      </w:r>
    </w:p>
    <w:p w14:paraId="2138B162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三、实验环境</w:t>
      </w:r>
    </w:p>
    <w:p w14:paraId="16AD8028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b w:val="0"/>
        </w:rPr>
        <w:t>软件：华为eNSP模拟器</w:t>
      </w:r>
      <w:r>
        <w:rPr>
          <w:rStyle w:val="9"/>
          <w:rFonts w:hint="eastAsia"/>
          <w:b w:val="0"/>
        </w:rPr>
        <w:t xml:space="preserve">                </w:t>
      </w:r>
      <w:r>
        <w:rPr>
          <w:rStyle w:val="9"/>
          <w:b w:val="0"/>
        </w:rPr>
        <w:t>实验地点：实验大楼104</w:t>
      </w:r>
    </w:p>
    <w:p w14:paraId="54404DEE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四、实验内容与要求</w:t>
      </w:r>
    </w:p>
    <w:p w14:paraId="43A2216E">
      <w:pPr>
        <w:spacing w:line="312" w:lineRule="auto"/>
        <w:ind w:left="480"/>
        <w:rPr>
          <w:rStyle w:val="9"/>
          <w:b w:val="0"/>
        </w:rPr>
      </w:pPr>
      <w:r>
        <w:rPr>
          <w:rStyle w:val="9"/>
          <w:b w:val="0"/>
        </w:rPr>
        <w:t>（1）安装eNSP模拟器；</w:t>
      </w:r>
    </w:p>
    <w:p w14:paraId="38492E96">
      <w:pPr>
        <w:spacing w:line="312" w:lineRule="auto"/>
        <w:ind w:left="480"/>
        <w:rPr>
          <w:rStyle w:val="9"/>
          <w:b w:val="0"/>
        </w:rPr>
      </w:pPr>
      <w:r>
        <w:rPr>
          <w:rStyle w:val="9"/>
          <w:b w:val="0"/>
        </w:rPr>
        <w:t>（2）使用eNSP搭建和配置网络；</w:t>
      </w:r>
    </w:p>
    <w:p w14:paraId="012E6085">
      <w:pPr>
        <w:spacing w:line="312" w:lineRule="auto"/>
        <w:ind w:left="480"/>
        <w:rPr>
          <w:rStyle w:val="9"/>
          <w:b w:val="0"/>
        </w:rPr>
      </w:pPr>
      <w:r>
        <w:rPr>
          <w:rStyle w:val="9"/>
          <w:b w:val="0"/>
        </w:rPr>
        <w:t>（3）熟悉VRP基本操作。</w:t>
      </w:r>
    </w:p>
    <w:p w14:paraId="59BC7EC3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五、实验过程</w:t>
      </w:r>
    </w:p>
    <w:p w14:paraId="35AFBA35">
      <w:pPr>
        <w:rPr>
          <w:rFonts w:hint="eastAsia" w:eastAsia="宋体"/>
          <w:bCs/>
          <w:color w:val="000000" w:themeColor="text1"/>
          <w:lang w:val="en-US" w:eastAsia="zh-CN"/>
        </w:rPr>
      </w:pPr>
      <w:r>
        <w:rPr>
          <w:bCs/>
          <w:color w:val="FF0000"/>
        </w:rPr>
        <w:tab/>
      </w:r>
      <w:r>
        <w:rPr>
          <w:rFonts w:hint="eastAsia"/>
          <w:bCs/>
          <w:color w:val="000000" w:themeColor="text1"/>
        </w:rPr>
        <w:t>一、实验过程</w:t>
      </w:r>
    </w:p>
    <w:p w14:paraId="23EC8AD5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实验过程分为三大核心环节，步骤清晰且聚焦实操：</w:t>
      </w:r>
    </w:p>
    <w:p w14:paraId="36F1BFD5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  <w:lang w:val="en-US" w:eastAsia="zh-CN"/>
        </w:rPr>
        <w:t>1</w:t>
      </w:r>
      <w:r>
        <w:rPr>
          <w:rFonts w:hint="eastAsia"/>
          <w:bCs/>
          <w:color w:val="000000" w:themeColor="text1"/>
        </w:rPr>
        <w:t>）用eNSP搭建和配置网络</w:t>
      </w:r>
    </w:p>
    <w:p w14:paraId="3F8CB8D9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1. 搭建拓扑：拖2台“AR2220”路由器、2台“PC”到拓扑区，用网线分别连接PC与路由器、两台路由器的指定接口（GigabitEthernet0/0/0或0/0/1）。</w:t>
      </w:r>
    </w:p>
    <w:p w14:paraId="11DBF9BC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2. 配置路由器：通过“控制台”进入命令行，先输 system-view 进入系统视图，给路由器两个接口配对应IP（如Router1的两个接口分别为192.168.1.1、10.0.0.1），用 undo shutdown 开启接口，再配置静态路由（如Router1配 ip route-static 192.168.2.0 24 10.0.0.2 ）。</w:t>
      </w:r>
    </w:p>
    <w:p w14:paraId="45171171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3. 配置PC与测试：给PC设对应IP、子网掩码和网关（如PC1为192.168.1.2，网关192.168.1.1），通过PC的“命令提示符”输 ping 192.168.2.2 ，出现“Reply from...”即连通。</w:t>
      </w:r>
    </w:p>
    <w:p w14:paraId="059BC133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  <w:lang w:val="en-US" w:eastAsia="zh-CN"/>
        </w:rPr>
        <w:t>2</w:t>
      </w:r>
      <w:r>
        <w:rPr>
          <w:rFonts w:hint="eastAsia"/>
          <w:bCs/>
          <w:color w:val="000000" w:themeColor="text1"/>
        </w:rPr>
        <w:t>）熟悉VRP基本操作</w:t>
      </w:r>
    </w:p>
    <w:p w14:paraId="29FD46BE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1. 视图切换：用户视图（ &lt;Router1&gt; ）输 system-view 进入系统视图（ [Router1] ）， quit 返回上一级。</w:t>
      </w:r>
    </w:p>
    <w:p w14:paraId="7D3DD5D5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2. 配置保存：系统视图下输 save ，再输 Y ，避免配置丢失。</w:t>
      </w:r>
    </w:p>
    <w:p w14:paraId="269EF117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3. 信息查看：用户视图下用 display version 看设备版本， display ip interface brief 看接口IP和状态。</w:t>
      </w:r>
    </w:p>
    <w:p w14:paraId="7B73CD2B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4. 接口管理：进入接口视图后， shutdown 关闭接口、 undo shutdown 开启接口， display interface 看接口详情。</w:t>
      </w:r>
    </w:p>
    <w:p w14:paraId="2A24A6B1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74285" cy="3462655"/>
            <wp:effectExtent l="0" t="0" r="635" b="12065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4285" cy="3462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8365C64">
      <w:p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158740" cy="4231640"/>
            <wp:effectExtent l="0" t="0" r="7620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8740" cy="423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22EDF34">
      <w:p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176520" cy="4256405"/>
            <wp:effectExtent l="0" t="0" r="5080" b="1079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6520" cy="425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BF93C">
      <w:pPr>
        <w:rPr>
          <w:rFonts w:hint="eastAsia" w:ascii="宋体" w:hAnsi="宋体" w:eastAsia="宋体" w:cs="宋体"/>
          <w:sz w:val="24"/>
          <w:szCs w:val="24"/>
        </w:rPr>
      </w:pPr>
    </w:p>
    <w:p w14:paraId="41B0EC17">
      <w:pPr>
        <w:pStyle w:val="2"/>
        <w:spacing w:before="31"/>
        <w:rPr>
          <w:rStyle w:val="9"/>
          <w:b/>
          <w:bCs/>
          <w:color w:val="000000" w:themeColor="text1"/>
        </w:rPr>
      </w:pPr>
      <w:r>
        <w:rPr>
          <w:rStyle w:val="9"/>
          <w:b/>
          <w:bCs/>
          <w:color w:val="000000" w:themeColor="text1"/>
        </w:rPr>
        <w:t>六、实验小结</w:t>
      </w:r>
    </w:p>
    <w:p w14:paraId="789A73EF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  <w:lang w:val="en-US" w:eastAsia="zh-CN"/>
        </w:rPr>
        <w:t>1</w:t>
      </w:r>
      <w:r>
        <w:rPr>
          <w:rFonts w:hint="eastAsia"/>
          <w:bCs/>
          <w:color w:val="000000" w:themeColor="text1"/>
        </w:rPr>
        <w:t>）问题及解决</w:t>
      </w:r>
    </w:p>
    <w:p w14:paraId="2E50C31D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1. 安装组件缺失问题：安装eNSP时提示缺组件（如WinPcap），通过网上下载对应组件并安装，再重新安装eNSP即可解决。</w:t>
      </w:r>
    </w:p>
    <w:p w14:paraId="2FF6C01E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2. 网络连通失败问题：配置IP后PC ping不通，通过 display ip interface brief 检查路由器接口是否开启、核对静态路由配置是否错误、确认PC的IP和网关与路由器接口IP是否对应，排查后可解决。</w:t>
      </w:r>
    </w:p>
    <w:p w14:paraId="251FAF9B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（二）收获与注意事项</w:t>
      </w:r>
    </w:p>
    <w:p w14:paraId="3669592E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1. 核心收获：掌握了eNSP的安装方法，能独立搭建简单网络拓扑，完成路由器IP、静态路由及PC网络参数的配置，学会用 ping 测试网络连通性，同时熟悉了VRP系统的视图切换、配置保存、信息查看等基本操作。</w:t>
      </w:r>
    </w:p>
    <w:p w14:paraId="74312059">
      <w:pPr>
        <w:rPr>
          <w:rFonts w:hint="eastAsia"/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2. 关键注意事项：输入命令时需仔细，避免拼写错误；配置IP要注意网段匹配，防止配错；每次修改配置后，建议及时保存，避免下次启动时配置丢失。</w:t>
      </w:r>
    </w:p>
    <w:p w14:paraId="3A4D5EDC">
      <w:pPr>
        <w:spacing w:line="288" w:lineRule="auto"/>
        <w:rPr>
          <w:color w:val="000000" w:themeColor="text1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567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938F4">
    <w:pPr>
      <w:tabs>
        <w:tab w:val="left" w:pos="5812"/>
      </w:tabs>
      <w:spacing w:line="440" w:lineRule="exact"/>
      <w:rPr>
        <w:rFonts w:eastAsia="楷体_GB2312"/>
        <w:sz w:val="26"/>
        <w:szCs w:val="26"/>
      </w:rPr>
    </w:pPr>
    <w:r>
      <w:pict>
        <v:line id="Line 6" o:spid="_x0000_s4097" o:spt="20" style="position:absolute;left:0pt;margin-left:0pt;margin-top:0.9pt;height:0pt;width:481.9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eastAsia="楷体_GB2312"/>
        <w:sz w:val="26"/>
        <w:szCs w:val="26"/>
      </w:rPr>
      <w:t>评分：              指导教师：                            第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PAGE  \* Arabic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页,共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=</w:instrTex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NUMPAGES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instrText xml:space="preserve">3</w:instrTex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instrText xml:space="preserve">-</w:instrText>
    </w:r>
    <w:r>
      <w:rPr>
        <w:rFonts w:hint="eastAsia" w:eastAsia="楷体_GB2312"/>
        <w:sz w:val="26"/>
        <w:szCs w:val="26"/>
      </w:rPr>
      <w:instrText xml:space="preserve">2</w:instrText>
    </w:r>
    <w:r>
      <w:rPr>
        <w:rFonts w:eastAsia="楷体_GB2312"/>
        <w:sz w:val="26"/>
        <w:szCs w:val="26"/>
      </w:rPr>
      <w:instrText xml:space="preserve"> 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30963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2D126"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3810</wp:posOffset>
          </wp:positionV>
          <wp:extent cx="971550" cy="952500"/>
          <wp:effectExtent l="0" t="0" r="0" b="0"/>
          <wp:wrapSquare wrapText="bothSides"/>
          <wp:docPr id="2" name="图片 2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</w:t>
    </w:r>
  </w:p>
  <w:p w14:paraId="6C5B29A0"/>
  <w:p w14:paraId="482E0DFC">
    <w:pPr>
      <w:ind w:firstLine="1890" w:firstLineChars="900"/>
      <w:rPr>
        <w:rFonts w:ascii="方正小标宋简体" w:eastAsia="方正小标宋简体"/>
        <w:spacing w:val="24"/>
        <w:w w:val="90"/>
        <w:sz w:val="48"/>
        <w:szCs w:val="48"/>
      </w:rPr>
    </w:pPr>
    <w:r>
      <w:t xml:space="preserve">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74F9129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9"/>
      <w:gridCol w:w="1515"/>
      <w:gridCol w:w="851"/>
      <w:gridCol w:w="1559"/>
      <w:gridCol w:w="853"/>
      <w:gridCol w:w="1416"/>
      <w:gridCol w:w="1276"/>
      <w:gridCol w:w="1381"/>
    </w:tblGrid>
    <w:tr w14:paraId="73F14536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3" w:type="pct"/>
          <w:vAlign w:val="bottom"/>
        </w:tcPr>
        <w:p w14:paraId="6C6C8FDA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班级:</w:t>
          </w:r>
        </w:p>
      </w:tc>
      <w:tc>
        <w:tcPr>
          <w:tcW w:w="780" w:type="pct"/>
          <w:vAlign w:val="bottom"/>
        </w:tcPr>
        <w:p w14:paraId="18AAC623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网络2301</w:t>
          </w:r>
        </w:p>
      </w:tc>
      <w:tc>
        <w:tcPr>
          <w:tcW w:w="438" w:type="pct"/>
          <w:vAlign w:val="bottom"/>
        </w:tcPr>
        <w:p w14:paraId="047224F5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学号:</w:t>
          </w:r>
        </w:p>
      </w:tc>
      <w:tc>
        <w:tcPr>
          <w:tcW w:w="803" w:type="pct"/>
          <w:vAlign w:val="bottom"/>
        </w:tcPr>
        <w:p w14:paraId="41CC9687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20231210526</w:t>
          </w:r>
        </w:p>
      </w:tc>
      <w:tc>
        <w:tcPr>
          <w:tcW w:w="439" w:type="pct"/>
          <w:vAlign w:val="bottom"/>
        </w:tcPr>
        <w:p w14:paraId="689D2F7A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姓名:</w:t>
          </w:r>
        </w:p>
      </w:tc>
      <w:tc>
        <w:tcPr>
          <w:tcW w:w="729" w:type="pct"/>
          <w:vAlign w:val="bottom"/>
        </w:tcPr>
        <w:p w14:paraId="7A2816DB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杨和一</w:t>
          </w:r>
        </w:p>
      </w:tc>
      <w:tc>
        <w:tcPr>
          <w:tcW w:w="657" w:type="pct"/>
          <w:vAlign w:val="bottom"/>
        </w:tcPr>
        <w:p w14:paraId="567B5937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实验日期:</w:t>
          </w:r>
        </w:p>
      </w:tc>
      <w:tc>
        <w:tcPr>
          <w:tcW w:w="711" w:type="pct"/>
          <w:vAlign w:val="bottom"/>
        </w:tcPr>
        <w:p w14:paraId="7A607F77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2025.10.15</w:t>
          </w:r>
        </w:p>
      </w:tc>
    </w:tr>
  </w:tbl>
  <w:p w14:paraId="2EC3A303">
    <w:pPr>
      <w:spacing w:line="2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7A011EE"/>
    <w:multiLevelType w:val="multilevel"/>
    <w:tmpl w:val="47A011EE"/>
    <w:lvl w:ilvl="0" w:tentative="0">
      <w:start w:val="2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WM1NDZlNzEzNzZkZTYzZGI1NDgxMGM0NTM3ZGVhN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4DE3"/>
    <w:rsid w:val="00076E36"/>
    <w:rsid w:val="00077D38"/>
    <w:rsid w:val="00080030"/>
    <w:rsid w:val="000821B2"/>
    <w:rsid w:val="00091F6B"/>
    <w:rsid w:val="000931F8"/>
    <w:rsid w:val="00093483"/>
    <w:rsid w:val="000A7F73"/>
    <w:rsid w:val="000B00B5"/>
    <w:rsid w:val="000C51FC"/>
    <w:rsid w:val="000D1CA6"/>
    <w:rsid w:val="000D3EF4"/>
    <w:rsid w:val="000E1131"/>
    <w:rsid w:val="000E6E3E"/>
    <w:rsid w:val="00105547"/>
    <w:rsid w:val="00114AF0"/>
    <w:rsid w:val="00116DE5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139E9"/>
    <w:rsid w:val="00226FF1"/>
    <w:rsid w:val="00235024"/>
    <w:rsid w:val="00236003"/>
    <w:rsid w:val="00240130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5FB0"/>
    <w:rsid w:val="002C1A50"/>
    <w:rsid w:val="002C6A9F"/>
    <w:rsid w:val="00300C6F"/>
    <w:rsid w:val="00305163"/>
    <w:rsid w:val="0030581F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91170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8132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4193E"/>
    <w:rsid w:val="0065321A"/>
    <w:rsid w:val="00663230"/>
    <w:rsid w:val="006638E1"/>
    <w:rsid w:val="00671293"/>
    <w:rsid w:val="0067325A"/>
    <w:rsid w:val="006952D9"/>
    <w:rsid w:val="006A0351"/>
    <w:rsid w:val="006A085A"/>
    <w:rsid w:val="006A6DDC"/>
    <w:rsid w:val="006D004C"/>
    <w:rsid w:val="006E3749"/>
    <w:rsid w:val="006E625F"/>
    <w:rsid w:val="006F1280"/>
    <w:rsid w:val="006F1582"/>
    <w:rsid w:val="006F238E"/>
    <w:rsid w:val="006F3F8C"/>
    <w:rsid w:val="006F4ED1"/>
    <w:rsid w:val="00706174"/>
    <w:rsid w:val="00713D23"/>
    <w:rsid w:val="007235A2"/>
    <w:rsid w:val="00726C7A"/>
    <w:rsid w:val="007476B8"/>
    <w:rsid w:val="00767399"/>
    <w:rsid w:val="00774ED6"/>
    <w:rsid w:val="00797F09"/>
    <w:rsid w:val="007A2414"/>
    <w:rsid w:val="007A7EFD"/>
    <w:rsid w:val="007B5B25"/>
    <w:rsid w:val="00803855"/>
    <w:rsid w:val="00813E7B"/>
    <w:rsid w:val="00815ECF"/>
    <w:rsid w:val="00820434"/>
    <w:rsid w:val="00823729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9123B"/>
    <w:rsid w:val="00AA57B6"/>
    <w:rsid w:val="00AC20BF"/>
    <w:rsid w:val="00AC4984"/>
    <w:rsid w:val="00AE3F66"/>
    <w:rsid w:val="00AE7DB2"/>
    <w:rsid w:val="00AF25F2"/>
    <w:rsid w:val="00AF6408"/>
    <w:rsid w:val="00B03E1E"/>
    <w:rsid w:val="00B14D1C"/>
    <w:rsid w:val="00B15716"/>
    <w:rsid w:val="00B2656F"/>
    <w:rsid w:val="00B266C8"/>
    <w:rsid w:val="00B34C18"/>
    <w:rsid w:val="00B36EB3"/>
    <w:rsid w:val="00B43CCF"/>
    <w:rsid w:val="00B50AB5"/>
    <w:rsid w:val="00B5208F"/>
    <w:rsid w:val="00B56EAD"/>
    <w:rsid w:val="00B65DA1"/>
    <w:rsid w:val="00B72FE2"/>
    <w:rsid w:val="00B854FE"/>
    <w:rsid w:val="00B865FA"/>
    <w:rsid w:val="00BA3E4A"/>
    <w:rsid w:val="00BB3BD2"/>
    <w:rsid w:val="00BB4C1F"/>
    <w:rsid w:val="00BB50F2"/>
    <w:rsid w:val="00BC5A45"/>
    <w:rsid w:val="00BD6975"/>
    <w:rsid w:val="00BE6CEE"/>
    <w:rsid w:val="00BE7774"/>
    <w:rsid w:val="00BF12A7"/>
    <w:rsid w:val="00BF276F"/>
    <w:rsid w:val="00C04BD6"/>
    <w:rsid w:val="00C06B6D"/>
    <w:rsid w:val="00C119E3"/>
    <w:rsid w:val="00C22A50"/>
    <w:rsid w:val="00C350A2"/>
    <w:rsid w:val="00C43E60"/>
    <w:rsid w:val="00C53AE8"/>
    <w:rsid w:val="00C747BA"/>
    <w:rsid w:val="00C8401A"/>
    <w:rsid w:val="00C843BA"/>
    <w:rsid w:val="00C94AE8"/>
    <w:rsid w:val="00CA1D35"/>
    <w:rsid w:val="00CB6B2F"/>
    <w:rsid w:val="00CC4D1F"/>
    <w:rsid w:val="00CD4F21"/>
    <w:rsid w:val="00CD63A0"/>
    <w:rsid w:val="00CD7D3A"/>
    <w:rsid w:val="00CF0D24"/>
    <w:rsid w:val="00CF4BBE"/>
    <w:rsid w:val="00D00F84"/>
    <w:rsid w:val="00D30E53"/>
    <w:rsid w:val="00D31B51"/>
    <w:rsid w:val="00D322B3"/>
    <w:rsid w:val="00D35041"/>
    <w:rsid w:val="00D446C3"/>
    <w:rsid w:val="00D45257"/>
    <w:rsid w:val="00D541B3"/>
    <w:rsid w:val="00D73C9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0B34"/>
    <w:rsid w:val="00E810DA"/>
    <w:rsid w:val="00E913E7"/>
    <w:rsid w:val="00E92300"/>
    <w:rsid w:val="00E92754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8C3"/>
    <w:rsid w:val="00F50EC6"/>
    <w:rsid w:val="00F81CB5"/>
    <w:rsid w:val="00F84AE2"/>
    <w:rsid w:val="00F86822"/>
    <w:rsid w:val="00F91A52"/>
    <w:rsid w:val="00F92A33"/>
    <w:rsid w:val="00F95CBD"/>
    <w:rsid w:val="00FA2F43"/>
    <w:rsid w:val="00FB66F9"/>
    <w:rsid w:val="00FD1263"/>
    <w:rsid w:val="00FD2358"/>
    <w:rsid w:val="00FD65D1"/>
    <w:rsid w:val="00FD6D7F"/>
    <w:rsid w:val="00FE6DB7"/>
    <w:rsid w:val="00FF02BC"/>
    <w:rsid w:val="00FF4FFA"/>
    <w:rsid w:val="05E87BFC"/>
    <w:rsid w:val="09C16CCB"/>
    <w:rsid w:val="1C082E55"/>
    <w:rsid w:val="3066793D"/>
    <w:rsid w:val="38F72A1F"/>
    <w:rsid w:val="3AD866CD"/>
    <w:rsid w:val="445015D6"/>
    <w:rsid w:val="7BC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1182</Words>
  <Characters>1574</Characters>
  <Lines>1</Lines>
  <Paragraphs>1</Paragraphs>
  <TotalTime>6</TotalTime>
  <ScaleCrop>false</ScaleCrop>
  <LinksUpToDate>false</LinksUpToDate>
  <CharactersWithSpaces>1711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2024-06-18T03:06:00Z</cp:lastPrinted>
  <dcterms:modified xsi:type="dcterms:W3CDTF">2025-10-21T14:43:25Z</dcterms:modified>
  <dc:title>山西农业大学软件学院实验报告单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667EC6EEAE7845BF8B1D9B9AD3D51E39_12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