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B0E18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43F17826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657E5A3F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7A713F54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167FFB3">
      <w:pPr>
        <w:jc w:val="center"/>
      </w:pPr>
    </w:p>
    <w:p w14:paraId="132C1B4F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764CB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3411C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48A1630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数据定义、数据操纵与数据查询语句的使用（一）</w:t>
            </w:r>
          </w:p>
        </w:tc>
      </w:tr>
      <w:tr w14:paraId="2F900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6DA008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F71971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数据库系统原理</w:t>
            </w:r>
          </w:p>
        </w:tc>
      </w:tr>
      <w:tr w14:paraId="47B3E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668E97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C7ED91">
            <w:pPr>
              <w:ind w:firstLine="1600" w:firstLineChars="5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42687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1CD0A8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E096AF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5C7D8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7C1748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DFFC39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45997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8E144D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FC8E148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52150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DA95EB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13103B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E0DA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CA7E1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98F22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3868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695F28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CBE535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49581F4D">
      <w:pPr>
        <w:jc w:val="center"/>
      </w:pPr>
    </w:p>
    <w:p w14:paraId="2F3E371C">
      <w:pPr>
        <w:jc w:val="center"/>
      </w:pPr>
    </w:p>
    <w:p w14:paraId="3AA60259">
      <w:pPr>
        <w:jc w:val="center"/>
      </w:pPr>
    </w:p>
    <w:p w14:paraId="48A568C4">
      <w:pPr>
        <w:spacing w:line="500" w:lineRule="exact"/>
        <w:jc w:val="center"/>
        <w:rPr>
          <w:rFonts w:ascii="黑体" w:hAnsi="黑体" w:eastAsia="黑体"/>
          <w:sz w:val="30"/>
          <w:szCs w:val="30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663E7B80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051FC8E2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3A3A4D15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70A20821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594808C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5D1FB30A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6A7E48A4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2EB2AA8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62F84BD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46EE78F5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68C716C6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6EE302F6">
      <w:pPr>
        <w:numPr>
          <w:ilvl w:val="0"/>
          <w:numId w:val="2"/>
        </w:numPr>
        <w:spacing w:line="360" w:lineRule="auto"/>
        <w:rPr>
          <w:rFonts w:ascii="宋体" w:hAnsi="宋体"/>
          <w:spacing w:val="24"/>
          <w:w w:val="90"/>
          <w:szCs w:val="21"/>
        </w:rPr>
        <w:sectPr>
          <w:headerReference r:id="rId4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5F71DBD1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572E7CD2">
      <w:pPr>
        <w:spacing w:line="312" w:lineRule="auto"/>
        <w:ind w:left="480"/>
        <w:rPr>
          <w:rStyle w:val="9"/>
        </w:rPr>
      </w:pPr>
      <w:r>
        <w:rPr>
          <w:rFonts w:hint="eastAsia" w:ascii="宋体" w:hAnsi="宋体" w:cs="宋体"/>
          <w:bCs/>
          <w:szCs w:val="21"/>
        </w:rPr>
        <w:t>数据定义、数据操纵、数据查询语句的使用（一）</w:t>
      </w:r>
      <w:r>
        <w:rPr>
          <w:rStyle w:val="9"/>
          <w:rFonts w:hint="eastAsia"/>
        </w:rPr>
        <w:t xml:space="preserve">  </w:t>
      </w:r>
    </w:p>
    <w:p w14:paraId="00284E7A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475B1BBC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</w:t>
      </w:r>
      <w:r>
        <w:rPr>
          <w:rFonts w:ascii="宋体" w:hAnsi="宋体" w:cs="宋体"/>
          <w:bCs/>
          <w:szCs w:val="21"/>
        </w:rPr>
        <w:t>学会</w:t>
      </w:r>
      <w:r>
        <w:rPr>
          <w:rFonts w:hint="eastAsia" w:ascii="宋体" w:hAnsi="宋体" w:cs="宋体"/>
          <w:bCs/>
          <w:szCs w:val="21"/>
        </w:rPr>
        <w:t>SQL语句的正确使用，包括数据定义、数据操纵、数据查询；</w:t>
      </w:r>
    </w:p>
    <w:p w14:paraId="5F9C1FD5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</w:t>
      </w:r>
      <w:r>
        <w:rPr>
          <w:rFonts w:ascii="宋体" w:hAnsi="宋体" w:cs="宋体"/>
          <w:bCs/>
          <w:szCs w:val="21"/>
        </w:rPr>
        <w:t>掌握</w:t>
      </w:r>
      <w:r>
        <w:rPr>
          <w:rFonts w:hint="eastAsia" w:ascii="宋体" w:hAnsi="宋体" w:cs="宋体"/>
          <w:bCs/>
          <w:szCs w:val="21"/>
        </w:rPr>
        <w:t>SQL查询的基本语法后，进一步理解SQL复杂使用</w:t>
      </w:r>
      <w:r>
        <w:rPr>
          <w:rFonts w:ascii="宋体" w:hAnsi="宋体" w:cs="宋体"/>
          <w:bCs/>
          <w:szCs w:val="21"/>
        </w:rPr>
        <w:t>。</w:t>
      </w:r>
    </w:p>
    <w:p w14:paraId="0965C312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55B983B4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软件：SQL SERVER 2012或MySql</w:t>
      </w:r>
    </w:p>
    <w:p w14:paraId="276AEADA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硬件：PC机</w:t>
      </w:r>
    </w:p>
    <w:p w14:paraId="2C6DDDE7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实验地点：实验大楼101C机房</w:t>
      </w:r>
    </w:p>
    <w:p w14:paraId="08609A47">
      <w:pPr>
        <w:spacing w:line="360" w:lineRule="auto"/>
        <w:ind w:firstLine="422" w:firstLineChars="200"/>
        <w:rPr>
          <w:rStyle w:val="9"/>
        </w:rPr>
      </w:pPr>
      <w:r>
        <w:rPr>
          <w:rStyle w:val="9"/>
          <w:rFonts w:hint="eastAsia"/>
        </w:rPr>
        <w:t>四、实验内容与要求</w:t>
      </w:r>
    </w:p>
    <w:p w14:paraId="631EED45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（一）实验内容</w:t>
      </w:r>
    </w:p>
    <w:p w14:paraId="5480E29D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1.使用SQL语句创建第二章习题6的SPJ数据库，包括4个数据表S，P，J，SPJ，其关系模式分别为：</w:t>
      </w:r>
    </w:p>
    <w:p w14:paraId="0DE60163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S（SNO，SNAME，STATUS，CITY）</w:t>
      </w:r>
    </w:p>
    <w:p w14:paraId="12A74992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P（PNO，PNAME，COLOR，WEIGHT）</w:t>
      </w:r>
    </w:p>
    <w:p w14:paraId="4B86C936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J（JNO，JNAME，CITY）</w:t>
      </w:r>
    </w:p>
    <w:p w14:paraId="1148F445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SPJ（SNO，PNO，JNO，QTY）</w:t>
      </w:r>
    </w:p>
    <w:p w14:paraId="6A41D6DF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基于这些表并完成如下查询：</w:t>
      </w:r>
    </w:p>
    <w:p w14:paraId="38342A1D">
      <w:pPr>
        <w:numPr>
          <w:ilvl w:val="0"/>
          <w:numId w:val="3"/>
        </w:num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查询供应工程J1零件的供应商代码SNO</w:t>
      </w:r>
    </w:p>
    <w:p w14:paraId="707B18CE">
      <w:pPr>
        <w:numPr>
          <w:ilvl w:val="0"/>
          <w:numId w:val="3"/>
        </w:num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查询供应工程J1零件P1的供应商代码SNO</w:t>
      </w:r>
    </w:p>
    <w:p w14:paraId="58513511">
      <w:pPr>
        <w:numPr>
          <w:ilvl w:val="0"/>
          <w:numId w:val="3"/>
        </w:num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查询供应工程J1零件为红色的供应商代码SNO</w:t>
      </w:r>
    </w:p>
    <w:p w14:paraId="1CB69067">
      <w:pPr>
        <w:numPr>
          <w:ilvl w:val="0"/>
          <w:numId w:val="3"/>
        </w:num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查询没有使用天津供应商生产的红色零件的工程号JNO</w:t>
      </w:r>
    </w:p>
    <w:p w14:paraId="7D3D59DE">
      <w:pPr>
        <w:numPr>
          <w:ilvl w:val="0"/>
          <w:numId w:val="3"/>
        </w:num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查询至少使用了与供应商S1所供应的全部零件相同的零件号的工程号JNO</w:t>
      </w:r>
    </w:p>
    <w:p w14:paraId="114C64E6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2.基于以上4个表使用SQL语句完成如下查询。</w:t>
      </w:r>
    </w:p>
    <w:p w14:paraId="31E539D5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1）查询所有供应商的姓名和所在城市</w:t>
      </w:r>
    </w:p>
    <w:p w14:paraId="1632AF44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2）查询所有零件的名称、颜色和重量</w:t>
      </w:r>
    </w:p>
    <w:p w14:paraId="325E859D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3）查询使用供应商S1所供应零件的工程代码</w:t>
      </w:r>
    </w:p>
    <w:p w14:paraId="25B83B52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4）查询工程项目J2使用的各种零件的名称及数量</w:t>
      </w:r>
    </w:p>
    <w:p w14:paraId="4CECD209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5）查询上海厂商供应商的所有零件代码</w:t>
      </w:r>
    </w:p>
    <w:p w14:paraId="71803AF0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6）查询使用上海产的零件的工程名称</w:t>
      </w:r>
    </w:p>
    <w:p w14:paraId="7D42EA57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7）查询没有使用天津产的零件工程代码</w:t>
      </w:r>
    </w:p>
    <w:p w14:paraId="3A3DF6CF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8）将全部红色零件的颜色改成蓝色</w:t>
      </w:r>
    </w:p>
    <w:p w14:paraId="5ED67AA6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9）将由S5供应J2的零件P6改为由S3供应</w:t>
      </w:r>
    </w:p>
    <w:p w14:paraId="709E7589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10）从供应商关系中删除S2的记录，并从供应情况关系中删除相应的记录</w:t>
      </w:r>
    </w:p>
    <w:p w14:paraId="1544B762">
      <w:pPr>
        <w:spacing w:line="360" w:lineRule="auto"/>
        <w:ind w:firstLine="42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11）将（S2，J6，P4，200）插入供应情况关系</w:t>
      </w:r>
    </w:p>
    <w:p w14:paraId="0AABF2B8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（二）实验要求</w:t>
      </w:r>
    </w:p>
    <w:p w14:paraId="130EE122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1.熟练掌握SQLYOG的基本操作</w:t>
      </w:r>
    </w:p>
    <w:p w14:paraId="6FD3FA91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2.掌握CREATE DATABASE与CREATE TABLE、ALTER TABLE、DROP语句的使用，完成数据库与数据表的建立</w:t>
      </w:r>
    </w:p>
    <w:p w14:paraId="29A87A69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3.掌握INSERT、UPDATE、DELETE语句的使用完成数据操纵</w:t>
      </w:r>
    </w:p>
    <w:p w14:paraId="7CA73F07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4.掌握SELECT语句完成数据查询</w:t>
      </w:r>
    </w:p>
    <w:p w14:paraId="2FD0CF66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1687C9E7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1.使用SQL语句创建第二章习题6的SPJ数据库，包括4个数据表S，P，J，SPJ，其关系模式分别为：</w:t>
      </w:r>
    </w:p>
    <w:p w14:paraId="26264CE8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S（SNO，SNAME，STATUS，CITY）</w:t>
      </w:r>
    </w:p>
    <w:p w14:paraId="0968FDA7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P（PNO，PNAME，COLOR，WEIGHT）</w:t>
      </w:r>
    </w:p>
    <w:p w14:paraId="3E0F5E19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J（JNO，JNAME，CITY）</w:t>
      </w:r>
    </w:p>
    <w:p w14:paraId="5F428B7E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SPJ（SNO，PNO，JNO，QTY）</w:t>
      </w:r>
    </w:p>
    <w:p w14:paraId="471FD1CF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基于这些表并完成如下查询：</w:t>
      </w:r>
    </w:p>
    <w:p w14:paraId="38C35C50">
      <w:pPr>
        <w:numPr>
          <w:ilvl w:val="0"/>
          <w:numId w:val="4"/>
        </w:num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查询供应工程J1零件的供应商代码SNO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/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 xml:space="preserve"> (2)</w:t>
      </w:r>
      <w:r>
        <w:rPr>
          <w:rFonts w:hint="eastAsia" w:ascii="宋体" w:hAnsi="宋体" w:cs="宋体"/>
          <w:bCs/>
          <w:szCs w:val="21"/>
        </w:rPr>
        <w:t>查询供应工程J1零件P1的供应商代码SNO</w:t>
      </w:r>
    </w:p>
    <w:p w14:paraId="140A736C">
      <w:pPr>
        <w:numPr>
          <w:numId w:val="0"/>
        </w:numPr>
        <w:spacing w:line="360" w:lineRule="auto"/>
        <w:rPr>
          <w:rFonts w:ascii="宋体" w:hAnsi="宋体" w:cs="宋体"/>
          <w:bCs/>
          <w:szCs w:val="21"/>
        </w:rPr>
      </w:pPr>
    </w:p>
    <w:p w14:paraId="6D162BA9">
      <w:pPr>
        <w:numPr>
          <w:numId w:val="0"/>
        </w:numPr>
        <w:spacing w:line="360" w:lineRule="auto"/>
        <w:rPr>
          <w:rFonts w:hint="eastAsia" w:ascii="宋体" w:hAnsi="宋体" w:eastAsia="宋体" w:cs="宋体"/>
          <w:bCs/>
          <w:szCs w:val="21"/>
          <w:lang w:eastAsia="zh-CN"/>
        </w:rPr>
      </w:pPr>
      <w:r>
        <w:rPr>
          <w:rFonts w:ascii="宋体" w:hAnsi="宋体" w:cs="宋体"/>
          <w:bCs/>
          <w:szCs w:val="21"/>
        </w:rPr>
        <w:drawing>
          <wp:inline distT="0" distB="0" distL="114300" distR="114300">
            <wp:extent cx="2656840" cy="1826895"/>
            <wp:effectExtent l="0" t="0" r="10160" b="1905"/>
            <wp:docPr id="3" name="图片 3" descr="捕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捕获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6840" cy="18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517775" cy="1757680"/>
            <wp:effectExtent l="0" t="0" r="12065" b="10160"/>
            <wp:docPr id="4" name="图片 4" descr="捕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捕获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17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DA1F5">
      <w:pPr>
        <w:numPr>
          <w:numId w:val="0"/>
        </w:num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(3)</w:t>
      </w:r>
      <w:r>
        <w:rPr>
          <w:rFonts w:hint="eastAsia" w:ascii="宋体" w:hAnsi="宋体" w:cs="宋体"/>
          <w:bCs/>
          <w:szCs w:val="21"/>
        </w:rPr>
        <w:t>查询供应工程J1零件为红色的供应商代码SNO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(4)</w:t>
      </w:r>
      <w:r>
        <w:rPr>
          <w:rFonts w:hint="eastAsia" w:ascii="宋体" w:hAnsi="宋体" w:cs="宋体"/>
          <w:bCs/>
          <w:szCs w:val="21"/>
        </w:rPr>
        <w:t>查询没有使用天津供应商生产的红色零件的工程号JNO</w:t>
      </w:r>
    </w:p>
    <w:p w14:paraId="644A51BE">
      <w:pPr>
        <w:numPr>
          <w:numId w:val="0"/>
        </w:numPr>
        <w:spacing w:line="360" w:lineRule="auto"/>
        <w:rPr>
          <w:rFonts w:ascii="宋体" w:hAnsi="宋体" w:cs="宋体"/>
          <w:bCs/>
          <w:szCs w:val="21"/>
        </w:rPr>
      </w:pPr>
    </w:p>
    <w:p w14:paraId="7C196078">
      <w:pPr>
        <w:numPr>
          <w:numId w:val="0"/>
        </w:numPr>
        <w:spacing w:line="360" w:lineRule="auto"/>
        <w:rPr>
          <w:rFonts w:hint="eastAsia" w:ascii="宋体" w:hAnsi="宋体" w:eastAsia="宋体" w:cs="宋体"/>
          <w:bCs/>
          <w:szCs w:val="21"/>
          <w:lang w:eastAsia="zh-CN"/>
        </w:rPr>
      </w:pP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3070860" cy="1751965"/>
            <wp:effectExtent l="0" t="0" r="7620" b="635"/>
            <wp:docPr id="5" name="图片 5" descr="捕获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捕获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175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766695" cy="1793875"/>
            <wp:effectExtent l="0" t="0" r="6985" b="4445"/>
            <wp:docPr id="6" name="图片 6" descr="捕获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捕获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6695" cy="179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7EF41">
      <w:pPr>
        <w:numPr>
          <w:numId w:val="0"/>
        </w:num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(5)</w:t>
      </w:r>
      <w:r>
        <w:rPr>
          <w:rFonts w:hint="eastAsia" w:ascii="宋体" w:hAnsi="宋体" w:cs="宋体"/>
          <w:bCs/>
          <w:szCs w:val="21"/>
        </w:rPr>
        <w:t>查询至少使用了与供应商S1所供应的全部零件相同的零件号的工程号JNO</w:t>
      </w:r>
    </w:p>
    <w:p w14:paraId="0259DBA9">
      <w:pPr>
        <w:numPr>
          <w:numId w:val="0"/>
        </w:numPr>
        <w:spacing w:line="360" w:lineRule="auto"/>
        <w:rPr>
          <w:rFonts w:hint="eastAsia" w:ascii="宋体" w:hAnsi="宋体" w:eastAsia="宋体" w:cs="宋体"/>
          <w:bCs/>
          <w:szCs w:val="21"/>
          <w:lang w:eastAsia="zh-CN"/>
        </w:rPr>
      </w:pP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319655" cy="2465705"/>
            <wp:effectExtent l="0" t="0" r="12065" b="3175"/>
            <wp:docPr id="10" name="图片 10" descr="捕获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捕获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19655" cy="24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234AF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2.基于以上4个表使用SQL语句完成如下查询。</w:t>
      </w:r>
    </w:p>
    <w:p w14:paraId="2BD850C8">
      <w:pPr>
        <w:spacing w:line="360" w:lineRule="auto"/>
        <w:ind w:firstLine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1）查询所有供应商的姓名和所在城市</w:t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/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/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>(2)</w:t>
      </w:r>
      <w:r>
        <w:rPr>
          <w:rFonts w:hint="eastAsia" w:ascii="宋体" w:hAnsi="宋体" w:cs="宋体"/>
          <w:bCs/>
          <w:szCs w:val="21"/>
        </w:rPr>
        <w:t>查询所有零件的名称、颜色和重量</w:t>
      </w:r>
    </w:p>
    <w:p w14:paraId="7AB73BB7">
      <w:pPr>
        <w:spacing w:line="360" w:lineRule="auto"/>
        <w:ind w:firstLine="420"/>
        <w:rPr>
          <w:rFonts w:hint="eastAsia" w:ascii="宋体" w:hAnsi="宋体" w:eastAsia="宋体" w:cs="宋体"/>
          <w:bCs/>
          <w:szCs w:val="21"/>
          <w:lang w:eastAsia="zh-CN"/>
        </w:rPr>
      </w:pP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587625" cy="1659890"/>
            <wp:effectExtent l="0" t="0" r="3175" b="1270"/>
            <wp:docPr id="11" name="图片 11" descr="捕获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捕获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87625" cy="165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/>
      </w:r>
      <w:r>
        <w:rPr>
          <w:rFonts w:hint="eastAsia" w:ascii="宋体" w:hAnsi="宋体" w:cs="宋体"/>
          <w:bCs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286000" cy="2118360"/>
            <wp:effectExtent l="0" t="0" r="0" b="0"/>
            <wp:docPr id="15" name="图片 15" descr="捕获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捕获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AD0AC">
      <w:pPr>
        <w:spacing w:line="360" w:lineRule="auto"/>
        <w:ind w:firstLine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3）查询使用供应商S1所供应零件的工程代码</w:t>
      </w:r>
      <w:r>
        <w:rPr>
          <w:rFonts w:hint="eastAsia" w:ascii="宋体" w:hAnsi="宋体" w:cs="宋体"/>
          <w:bCs/>
          <w:szCs w:val="21"/>
          <w:lang w:val="en-US" w:eastAsia="zh-CN"/>
        </w:rPr>
        <w:t>(4)</w:t>
      </w:r>
      <w:r>
        <w:rPr>
          <w:rFonts w:hint="eastAsia" w:ascii="宋体" w:hAnsi="宋体" w:cs="宋体"/>
          <w:bCs/>
          <w:szCs w:val="21"/>
        </w:rPr>
        <w:t>查询工程项目J2使用的各种零件的名称及数量</w:t>
      </w:r>
    </w:p>
    <w:p w14:paraId="0B62F0D8">
      <w:pPr>
        <w:spacing w:line="360" w:lineRule="auto"/>
        <w:ind w:firstLine="420"/>
        <w:rPr>
          <w:rFonts w:hint="eastAsia" w:ascii="宋体" w:hAnsi="宋体" w:eastAsia="宋体" w:cs="宋体"/>
          <w:bCs/>
          <w:szCs w:val="21"/>
          <w:lang w:eastAsia="zh-CN"/>
        </w:rPr>
      </w:pPr>
    </w:p>
    <w:p w14:paraId="32AAEFF4">
      <w:pPr>
        <w:spacing w:line="360" w:lineRule="auto"/>
        <w:rPr>
          <w:rFonts w:hint="eastAsia" w:ascii="宋体" w:hAnsi="宋体" w:eastAsia="宋体" w:cs="宋体"/>
          <w:bCs/>
          <w:szCs w:val="21"/>
          <w:lang w:eastAsia="zh-CN"/>
        </w:rPr>
      </w:pPr>
      <w:r>
        <w:drawing>
          <wp:inline distT="0" distB="0" distL="114300" distR="114300">
            <wp:extent cx="2072640" cy="2339340"/>
            <wp:effectExtent l="0" t="0" r="0" b="762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895600" cy="2141220"/>
            <wp:effectExtent l="0" t="0" r="0" b="7620"/>
            <wp:docPr id="16" name="图片 16" descr="捕获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捕获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025DC">
      <w:pPr>
        <w:numPr>
          <w:numId w:val="0"/>
        </w:numPr>
        <w:spacing w:line="360" w:lineRule="auto"/>
        <w:ind w:leftChars="200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(5)</w:t>
      </w:r>
      <w:r>
        <w:rPr>
          <w:rFonts w:hint="eastAsia" w:ascii="宋体" w:hAnsi="宋体" w:cs="宋体"/>
          <w:bCs/>
          <w:szCs w:val="21"/>
        </w:rPr>
        <w:t>查询上海厂商供应商的所有零件代码</w:t>
      </w:r>
      <w:bookmarkStart w:id="0" w:name="_GoBack"/>
      <w:bookmarkEnd w:id="0"/>
      <w:r>
        <w:rPr>
          <w:rFonts w:hint="eastAsia" w:ascii="宋体" w:hAns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>(6)</w:t>
      </w:r>
      <w:r>
        <w:rPr>
          <w:rFonts w:hint="eastAsia" w:ascii="宋体" w:hAnsi="宋体" w:cs="宋体"/>
          <w:bCs/>
          <w:szCs w:val="21"/>
        </w:rPr>
        <w:t>查询使用上海产的零件的工程名称</w:t>
      </w:r>
    </w:p>
    <w:p w14:paraId="4098441A">
      <w:pPr>
        <w:numPr>
          <w:numId w:val="0"/>
        </w:numPr>
        <w:spacing w:line="360" w:lineRule="auto"/>
        <w:ind w:leftChars="200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drawing>
          <wp:inline distT="0" distB="0" distL="114300" distR="114300">
            <wp:extent cx="2796540" cy="2141220"/>
            <wp:effectExtent l="0" t="0" r="7620" b="7620"/>
            <wp:docPr id="17" name="图片 17" descr="捕获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捕获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9654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Cs/>
          <w:szCs w:val="21"/>
          <w:lang w:val="en-US" w:eastAsia="zh-CN"/>
        </w:rPr>
        <w:tab/>
      </w:r>
      <w:r>
        <w:rPr>
          <w:rFonts w:hint="eastAsia" w:ascii="宋体" w:hAnsi="宋体" w:cs="宋体"/>
          <w:bCs/>
          <w:szCs w:val="21"/>
          <w:lang w:val="en-US" w:eastAsia="zh-CN"/>
        </w:rPr>
        <w:drawing>
          <wp:inline distT="0" distB="0" distL="114300" distR="114300">
            <wp:extent cx="2273935" cy="2131695"/>
            <wp:effectExtent l="0" t="0" r="12065" b="1905"/>
            <wp:docPr id="18" name="图片 18" descr="捕获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捕获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CEC4E">
      <w:pPr>
        <w:numPr>
          <w:numId w:val="0"/>
        </w:numPr>
        <w:spacing w:line="360" w:lineRule="auto"/>
        <w:rPr>
          <w:rFonts w:hint="eastAsia" w:ascii="宋体" w:hAnsi="宋体" w:cs="宋体"/>
          <w:bCs/>
          <w:szCs w:val="21"/>
          <w:lang w:val="en-US" w:eastAsia="zh-CN"/>
        </w:rPr>
      </w:pPr>
    </w:p>
    <w:p w14:paraId="1E9CB116">
      <w:pPr>
        <w:numPr>
          <w:numId w:val="0"/>
        </w:numPr>
        <w:spacing w:line="360" w:lineRule="auto"/>
        <w:ind w:leftChars="20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(7)</w:t>
      </w:r>
      <w:r>
        <w:rPr>
          <w:rFonts w:hint="eastAsia" w:ascii="宋体" w:hAnsi="宋体" w:cs="宋体"/>
          <w:bCs/>
          <w:szCs w:val="21"/>
        </w:rPr>
        <w:t>查询没有使用天津产的零件工程代码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/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 xml:space="preserve"> (8)</w:t>
      </w:r>
      <w:r>
        <w:rPr>
          <w:rFonts w:hint="eastAsia" w:ascii="宋体" w:hAnsi="宋体" w:cs="宋体"/>
          <w:bCs/>
          <w:szCs w:val="21"/>
        </w:rPr>
        <w:t>将全部红色零件的颜色改成蓝色</w:t>
      </w:r>
    </w:p>
    <w:p w14:paraId="03443351">
      <w:pPr>
        <w:numPr>
          <w:ilvl w:val="0"/>
          <w:numId w:val="4"/>
        </w:numPr>
        <w:spacing w:line="360" w:lineRule="auto"/>
        <w:ind w:left="0" w:leftChars="0" w:firstLine="420" w:firstLineChars="200"/>
        <w:rPr>
          <w:rFonts w:hint="eastAsia" w:ascii="宋体" w:hAnsi="宋体" w:cs="宋体"/>
          <w:bCs/>
          <w:szCs w:val="21"/>
        </w:rPr>
      </w:pPr>
    </w:p>
    <w:p w14:paraId="0F605898">
      <w:pPr>
        <w:numPr>
          <w:numId w:val="0"/>
        </w:numPr>
        <w:spacing w:line="360" w:lineRule="auto"/>
        <w:ind w:leftChars="200"/>
        <w:rPr>
          <w:rFonts w:hint="eastAsia" w:ascii="宋体" w:hAnsi="宋体" w:eastAsia="宋体" w:cs="宋体"/>
          <w:bCs/>
          <w:szCs w:val="21"/>
          <w:lang w:eastAsia="zh-CN"/>
        </w:rPr>
      </w:pP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373630" cy="2016125"/>
            <wp:effectExtent l="0" t="0" r="3810" b="10795"/>
            <wp:docPr id="19" name="图片 19" descr="捕获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捕获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7363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  <w:lang w:val="en-US" w:eastAsia="zh-CN"/>
        </w:rPr>
        <w:tab/>
        <w:t/>
      </w:r>
      <w:r>
        <w:rPr>
          <w:rFonts w:hint="eastAsia" w:ascii="宋体" w:hAnsi="宋体" w:cs="宋体"/>
          <w:bCs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686685" cy="2747010"/>
            <wp:effectExtent l="0" t="0" r="10795" b="11430"/>
            <wp:docPr id="20" name="图片 20" descr="捕获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捕获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274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ADD47">
      <w:pPr>
        <w:numPr>
          <w:numId w:val="0"/>
        </w:numPr>
        <w:spacing w:line="360" w:lineRule="auto"/>
        <w:rPr>
          <w:rFonts w:hint="eastAsia" w:ascii="宋体" w:hAnsi="宋体" w:eastAsia="宋体" w:cs="宋体"/>
          <w:bCs/>
          <w:szCs w:val="21"/>
          <w:lang w:eastAsia="zh-CN"/>
        </w:rPr>
      </w:pPr>
    </w:p>
    <w:p w14:paraId="3FBF6BD2">
      <w:pPr>
        <w:numPr>
          <w:numId w:val="0"/>
        </w:numPr>
        <w:spacing w:line="360" w:lineRule="auto"/>
        <w:rPr>
          <w:rFonts w:hint="eastAsia" w:ascii="宋体" w:hAnsi="宋体" w:cs="宋体"/>
          <w:bCs/>
          <w:szCs w:val="21"/>
        </w:rPr>
      </w:pPr>
    </w:p>
    <w:p w14:paraId="7D713B8F">
      <w:pPr>
        <w:numPr>
          <w:numId w:val="0"/>
        </w:numPr>
        <w:spacing w:line="360" w:lineRule="auto"/>
        <w:rPr>
          <w:rFonts w:hint="eastAsia" w:ascii="宋体" w:hAnsi="宋体" w:cs="宋体"/>
          <w:bCs/>
          <w:szCs w:val="21"/>
        </w:rPr>
      </w:pPr>
    </w:p>
    <w:p w14:paraId="6ACAB04C">
      <w:pPr>
        <w:numPr>
          <w:numId w:val="0"/>
        </w:numPr>
        <w:spacing w:line="360" w:lineRule="auto"/>
        <w:rPr>
          <w:rFonts w:hint="eastAsia" w:ascii="宋体" w:hAnsi="宋体" w:cs="宋体"/>
          <w:bCs/>
          <w:szCs w:val="21"/>
        </w:rPr>
      </w:pPr>
    </w:p>
    <w:p w14:paraId="5573EAEF">
      <w:pPr>
        <w:numPr>
          <w:numId w:val="0"/>
        </w:numPr>
        <w:spacing w:line="360" w:lineRule="auto"/>
        <w:rPr>
          <w:rFonts w:hint="eastAsia" w:ascii="宋体" w:hAnsi="宋体" w:cs="宋体"/>
          <w:bCs/>
          <w:szCs w:val="21"/>
        </w:rPr>
      </w:pPr>
    </w:p>
    <w:p w14:paraId="491B45DD">
      <w:pPr>
        <w:numPr>
          <w:numId w:val="0"/>
        </w:numPr>
        <w:spacing w:line="360" w:lineRule="auto"/>
        <w:rPr>
          <w:rFonts w:hint="eastAsia" w:ascii="宋体" w:hAnsi="宋体" w:cs="宋体"/>
          <w:bCs/>
          <w:szCs w:val="21"/>
        </w:rPr>
      </w:pPr>
    </w:p>
    <w:p w14:paraId="328EAA5C">
      <w:pPr>
        <w:numPr>
          <w:numId w:val="0"/>
        </w:numPr>
        <w:spacing w:line="360" w:lineRule="auto"/>
        <w:ind w:firstLine="420" w:firstLineChars="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(9)</w:t>
      </w:r>
      <w:r>
        <w:rPr>
          <w:rFonts w:hint="eastAsia" w:ascii="宋体" w:hAnsi="宋体" w:cs="宋体"/>
          <w:bCs/>
          <w:szCs w:val="21"/>
        </w:rPr>
        <w:t>将由S5供应J2的零件P6改为由S3供应</w:t>
      </w:r>
    </w:p>
    <w:p w14:paraId="61131874">
      <w:pPr>
        <w:numPr>
          <w:numId w:val="0"/>
        </w:numPr>
        <w:spacing w:line="360" w:lineRule="auto"/>
        <w:ind w:leftChars="200"/>
        <w:rPr>
          <w:rFonts w:hint="eastAsia" w:ascii="宋体" w:hAnsi="宋体" w:eastAsia="宋体" w:cs="宋体"/>
          <w:bCs/>
          <w:szCs w:val="21"/>
          <w:lang w:eastAsia="zh-CN"/>
        </w:rPr>
      </w:pP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3178810" cy="3395980"/>
            <wp:effectExtent l="0" t="0" r="6350" b="2540"/>
            <wp:docPr id="22" name="图片 22" descr="捕获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捕获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339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9DD41">
      <w:pPr>
        <w:numPr>
          <w:numId w:val="0"/>
        </w:numPr>
        <w:spacing w:line="360" w:lineRule="auto"/>
        <w:ind w:leftChars="20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(10)</w:t>
      </w:r>
      <w:r>
        <w:rPr>
          <w:rFonts w:hint="eastAsia" w:ascii="宋体" w:hAnsi="宋体" w:cs="宋体"/>
          <w:bCs/>
          <w:szCs w:val="21"/>
        </w:rPr>
        <w:t>从供应商关系中删除S2的记录，并从供应情况关系中删除相应的记录</w:t>
      </w:r>
    </w:p>
    <w:p w14:paraId="413629CE">
      <w:pPr>
        <w:numPr>
          <w:numId w:val="0"/>
        </w:numPr>
        <w:spacing w:line="360" w:lineRule="auto"/>
        <w:ind w:leftChars="200"/>
        <w:rPr>
          <w:rFonts w:hint="eastAsia" w:ascii="宋体" w:hAnsi="宋体" w:eastAsia="宋体" w:cs="宋体"/>
          <w:bCs/>
          <w:szCs w:val="21"/>
          <w:lang w:eastAsia="zh-CN"/>
        </w:rPr>
      </w:pPr>
      <w:r>
        <w:rPr>
          <w:rFonts w:hint="eastAsia" w:ascii="宋体" w:hAnsi="宋体" w:eastAsia="宋体" w:cs="宋体"/>
          <w:bCs/>
          <w:szCs w:val="21"/>
          <w:lang w:eastAsia="zh-CN"/>
        </w:rPr>
        <w:drawing>
          <wp:inline distT="0" distB="0" distL="114300" distR="114300">
            <wp:extent cx="2343150" cy="2915920"/>
            <wp:effectExtent l="0" t="0" r="3810" b="10160"/>
            <wp:docPr id="23" name="图片 23" descr="捕获1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捕获14-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9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2DB5">
      <w:pPr>
        <w:numPr>
          <w:ilvl w:val="0"/>
          <w:numId w:val="4"/>
        </w:numPr>
        <w:spacing w:line="360" w:lineRule="auto"/>
        <w:ind w:left="0" w:leftChars="0" w:firstLine="420" w:firstLineChars="20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将（S2，J6，P4，200）插入供应情况关系</w:t>
      </w:r>
    </w:p>
    <w:p w14:paraId="31812322">
      <w:pPr>
        <w:numPr>
          <w:numId w:val="0"/>
        </w:numPr>
        <w:spacing w:line="360" w:lineRule="auto"/>
        <w:ind w:leftChars="20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inline distT="0" distB="0" distL="114300" distR="114300">
            <wp:extent cx="2842260" cy="3239770"/>
            <wp:effectExtent l="0" t="0" r="7620" b="6350"/>
            <wp:docPr id="24" name="图片 24" descr="捕获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捕获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AF031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（二）实验要求</w:t>
      </w:r>
    </w:p>
    <w:p w14:paraId="52DCB28E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2D76773B">
      <w:pPr>
        <w:spacing w:line="312" w:lineRule="auto"/>
        <w:ind w:firstLine="420" w:firstLineChars="200"/>
        <w:rPr>
          <w:rStyle w:val="9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在本次实验中，我遇到了诸如外键约束冲突、SQL语句语法错误等问题。例如，插入数据时因主表无对应记录导致外键关联失败，通过先插入主表数据再操作子表得以解决；复杂嵌套查询出现逻辑混乱，经逐步拆解查询条件、增加中间临时结果验证后修正。</w:t>
      </w:r>
    </w:p>
    <w:p w14:paraId="4F8EE07B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  <w:r>
        <w:rPr>
          <w:rStyle w:val="9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通过实验，我深入掌握了SQL语句的实际应用，对数据库表的创建、数据操纵及复杂查询有了更深刻理解。同时意识到编写SQL时需注重逻辑严谨性，多测试验证。后续应加强对复杂业务场景下SQL优化的学习，提升代码执行效率与规范性。</w:t>
      </w:r>
    </w:p>
    <w:sectPr>
      <w:headerReference r:id="rId5" w:type="default"/>
      <w:footerReference r:id="rId6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8F96A">
    <w:pPr>
      <w:spacing w:line="440" w:lineRule="exact"/>
      <w:rPr>
        <w:rFonts w:eastAsia="楷体_GB2312"/>
        <w:b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59CD61">
                          <w:pPr>
                            <w:spacing w:line="440" w:lineRule="exact"/>
                          </w:pP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 xml:space="preserve">评分：            指导教师：  </w:t>
                          </w:r>
                          <w:r>
                            <w:rPr>
                              <w:rFonts w:hint="eastAsia" w:eastAsia="楷体_GB2312"/>
                              <w:b/>
                              <w:sz w:val="26"/>
                              <w:szCs w:val="26"/>
                            </w:rPr>
                            <w:t>张永梅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 xml:space="preserve">                          第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页,共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SECTIONPAGES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59CD61">
                    <w:pPr>
                      <w:spacing w:line="440" w:lineRule="exact"/>
                    </w:pP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 xml:space="preserve">评分：            指导教师：  </w:t>
                    </w:r>
                    <w:r>
                      <w:rPr>
                        <w:rFonts w:hint="eastAsia" w:eastAsia="楷体_GB2312"/>
                        <w:b/>
                        <w:sz w:val="26"/>
                        <w:szCs w:val="26"/>
                      </w:rPr>
                      <w:t>张永梅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 xml:space="preserve">                          第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2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页,共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SECTIONPAGES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2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94236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5F187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9631E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2276AC64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5054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35"/>
      <w:gridCol w:w="1350"/>
      <w:gridCol w:w="914"/>
      <w:gridCol w:w="1675"/>
      <w:gridCol w:w="825"/>
      <w:gridCol w:w="1076"/>
      <w:gridCol w:w="1372"/>
      <w:gridCol w:w="1813"/>
    </w:tblGrid>
    <w:tr w14:paraId="6B3D11F7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69" w:type="pct"/>
        </w:tcPr>
        <w:p w14:paraId="3F2B9313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677" w:type="pct"/>
        </w:tcPr>
        <w:p w14:paraId="5B1703AA">
          <w:pPr>
            <w:jc w:val="center"/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59" w:type="pct"/>
        </w:tcPr>
        <w:p w14:paraId="6D8E33C8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40" w:type="pct"/>
        </w:tcPr>
        <w:p w14:paraId="54970FAC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14" w:type="pct"/>
        </w:tcPr>
        <w:p w14:paraId="0D16AB3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540" w:type="pct"/>
        </w:tcPr>
        <w:p w14:paraId="60593032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689" w:type="pct"/>
        </w:tcPr>
        <w:p w14:paraId="0C229CE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909" w:type="pct"/>
        </w:tcPr>
        <w:p w14:paraId="1ECEFF1C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7</w:t>
          </w:r>
        </w:p>
      </w:tc>
    </w:tr>
  </w:tbl>
  <w:p w14:paraId="01CF6410">
    <w:pPr>
      <w:pBdr>
        <w:bottom w:val="thickThinSmallGap" w:color="auto" w:sz="12" w:space="0"/>
      </w:pBdr>
      <w:spacing w:line="10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979FA"/>
    <w:multiLevelType w:val="singleLevel"/>
    <w:tmpl w:val="071979FA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C2F6ED5"/>
    <w:multiLevelType w:val="singleLevel"/>
    <w:tmpl w:val="5C2F6ED5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MzFmMzU5MWE1ZTA3YWRmY2ZkY2JkZWY1YTNkN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5460A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48DC"/>
    <w:rsid w:val="00141C9A"/>
    <w:rsid w:val="00147560"/>
    <w:rsid w:val="00163C76"/>
    <w:rsid w:val="00173F1A"/>
    <w:rsid w:val="001763DC"/>
    <w:rsid w:val="00187019"/>
    <w:rsid w:val="00187568"/>
    <w:rsid w:val="0019343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0F42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4F3AFC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5F5DA1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1050"/>
    <w:rsid w:val="007235A2"/>
    <w:rsid w:val="00726C7A"/>
    <w:rsid w:val="0076204C"/>
    <w:rsid w:val="00767399"/>
    <w:rsid w:val="00774ED6"/>
    <w:rsid w:val="00797F09"/>
    <w:rsid w:val="007A2414"/>
    <w:rsid w:val="007A6CE0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580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381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972EC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3D472D2"/>
    <w:rsid w:val="042E253E"/>
    <w:rsid w:val="04D8694E"/>
    <w:rsid w:val="094E48F2"/>
    <w:rsid w:val="09531A76"/>
    <w:rsid w:val="09C37BCC"/>
    <w:rsid w:val="0AA23C86"/>
    <w:rsid w:val="0B1306DF"/>
    <w:rsid w:val="0DCD726B"/>
    <w:rsid w:val="0E072C9A"/>
    <w:rsid w:val="11E701D0"/>
    <w:rsid w:val="13B16EF7"/>
    <w:rsid w:val="15247B8E"/>
    <w:rsid w:val="15B4486D"/>
    <w:rsid w:val="168E50BE"/>
    <w:rsid w:val="174E2EB7"/>
    <w:rsid w:val="174F2A9F"/>
    <w:rsid w:val="17AF1790"/>
    <w:rsid w:val="1881312C"/>
    <w:rsid w:val="1B742AD4"/>
    <w:rsid w:val="1BF43C15"/>
    <w:rsid w:val="1CBA4E5F"/>
    <w:rsid w:val="1D525097"/>
    <w:rsid w:val="226D64CF"/>
    <w:rsid w:val="234F7EA2"/>
    <w:rsid w:val="23673A28"/>
    <w:rsid w:val="23EF1892"/>
    <w:rsid w:val="26091816"/>
    <w:rsid w:val="27037402"/>
    <w:rsid w:val="27B6505A"/>
    <w:rsid w:val="297A7E50"/>
    <w:rsid w:val="2B9D0759"/>
    <w:rsid w:val="2C534988"/>
    <w:rsid w:val="2FEA6BBC"/>
    <w:rsid w:val="30E402A4"/>
    <w:rsid w:val="3251196A"/>
    <w:rsid w:val="32B12408"/>
    <w:rsid w:val="32BA3449"/>
    <w:rsid w:val="366E22BF"/>
    <w:rsid w:val="37AD72F7"/>
    <w:rsid w:val="39111E53"/>
    <w:rsid w:val="39691347"/>
    <w:rsid w:val="3A744447"/>
    <w:rsid w:val="3CCD42E3"/>
    <w:rsid w:val="3DBB413B"/>
    <w:rsid w:val="3ED6747E"/>
    <w:rsid w:val="3F5900B0"/>
    <w:rsid w:val="3FD6525C"/>
    <w:rsid w:val="406960D0"/>
    <w:rsid w:val="40C17CBA"/>
    <w:rsid w:val="41CF4659"/>
    <w:rsid w:val="442D7CF1"/>
    <w:rsid w:val="44F41584"/>
    <w:rsid w:val="453C2005"/>
    <w:rsid w:val="45E06E35"/>
    <w:rsid w:val="46CC73B9"/>
    <w:rsid w:val="4A5971B6"/>
    <w:rsid w:val="4B4B4D50"/>
    <w:rsid w:val="4D810EFD"/>
    <w:rsid w:val="4E6A6CE6"/>
    <w:rsid w:val="509251CF"/>
    <w:rsid w:val="5095081C"/>
    <w:rsid w:val="54ED0C26"/>
    <w:rsid w:val="54F24C80"/>
    <w:rsid w:val="566273F2"/>
    <w:rsid w:val="56883636"/>
    <w:rsid w:val="575256B8"/>
    <w:rsid w:val="5B9242D5"/>
    <w:rsid w:val="5C0E6052"/>
    <w:rsid w:val="5C602203"/>
    <w:rsid w:val="5D322D44"/>
    <w:rsid w:val="5F1F0E01"/>
    <w:rsid w:val="60F4333C"/>
    <w:rsid w:val="621B3277"/>
    <w:rsid w:val="6437345D"/>
    <w:rsid w:val="65982E30"/>
    <w:rsid w:val="67395F4D"/>
    <w:rsid w:val="687A4A6F"/>
    <w:rsid w:val="68802085"/>
    <w:rsid w:val="6AB37DC4"/>
    <w:rsid w:val="6B2904EB"/>
    <w:rsid w:val="6B5B0B88"/>
    <w:rsid w:val="6E3765B6"/>
    <w:rsid w:val="72255A4C"/>
    <w:rsid w:val="730E028E"/>
    <w:rsid w:val="740578E3"/>
    <w:rsid w:val="748C590E"/>
    <w:rsid w:val="750C6A4F"/>
    <w:rsid w:val="76326989"/>
    <w:rsid w:val="770D6ED7"/>
    <w:rsid w:val="783562BD"/>
    <w:rsid w:val="78AA2807"/>
    <w:rsid w:val="79181E66"/>
    <w:rsid w:val="79965468"/>
    <w:rsid w:val="7E094473"/>
    <w:rsid w:val="7F4C0ABC"/>
    <w:rsid w:val="7F7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479</Words>
  <Characters>527</Characters>
  <Lines>10</Lines>
  <Paragraphs>3</Paragraphs>
  <TotalTime>30</TotalTime>
  <ScaleCrop>false</ScaleCrop>
  <LinksUpToDate>false</LinksUpToDate>
  <CharactersWithSpaces>589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2025-05-17T03:51:18Z</dcterms:modified>
  <dc:title>山西农业大学软件学院实验报告单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BA8ED4579B6540C5AC2239B79CFC2A97_12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